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3609" w14:textId="77777777" w:rsidR="00FE067E" w:rsidRPr="00805F1F" w:rsidRDefault="00CD36CF" w:rsidP="002010BF">
      <w:pPr>
        <w:pStyle w:val="TitlePageOrigin"/>
      </w:pPr>
      <w:r w:rsidRPr="00805F1F">
        <w:t>WEST virginia legislature</w:t>
      </w:r>
    </w:p>
    <w:p w14:paraId="1967AF9E" w14:textId="77777777" w:rsidR="00CD36CF" w:rsidRPr="00805F1F" w:rsidRDefault="00CD36CF" w:rsidP="002010BF">
      <w:pPr>
        <w:pStyle w:val="TitlePageSession"/>
      </w:pPr>
      <w:r w:rsidRPr="00805F1F">
        <w:t>20</w:t>
      </w:r>
      <w:r w:rsidR="00081D6D" w:rsidRPr="00805F1F">
        <w:t>2</w:t>
      </w:r>
      <w:r w:rsidR="00277D96" w:rsidRPr="00805F1F">
        <w:t>4</w:t>
      </w:r>
      <w:r w:rsidRPr="00805F1F">
        <w:t xml:space="preserve"> regular session</w:t>
      </w:r>
    </w:p>
    <w:p w14:paraId="21ABD355" w14:textId="5864B31C" w:rsidR="00385419" w:rsidRPr="00805F1F" w:rsidRDefault="00385419" w:rsidP="002010BF">
      <w:pPr>
        <w:pStyle w:val="TitlePageSession"/>
      </w:pPr>
      <w:r w:rsidRPr="00805F1F">
        <w:t>ENROLLED</w:t>
      </w:r>
    </w:p>
    <w:p w14:paraId="39C90AA7" w14:textId="77777777" w:rsidR="00CD36CF" w:rsidRPr="00805F1F" w:rsidRDefault="004D6470" w:rsidP="002010BF">
      <w:pPr>
        <w:pStyle w:val="TitlePageBillPrefix"/>
      </w:pPr>
      <w:sdt>
        <w:sdtPr>
          <w:tag w:val="IntroDate"/>
          <w:id w:val="-1236936958"/>
          <w:placeholder>
            <w:docPart w:val="F29EAC67266B48878C1B1111E9BD7227"/>
          </w:placeholder>
          <w:text/>
        </w:sdtPr>
        <w:sdtEndPr/>
        <w:sdtContent>
          <w:r w:rsidR="00AC3B58" w:rsidRPr="00805F1F">
            <w:t>Committee Substitute</w:t>
          </w:r>
        </w:sdtContent>
      </w:sdt>
    </w:p>
    <w:p w14:paraId="70AA82BB" w14:textId="77777777" w:rsidR="00AC3B58" w:rsidRPr="00805F1F" w:rsidRDefault="00AC3B58" w:rsidP="002010BF">
      <w:pPr>
        <w:pStyle w:val="TitlePageBillPrefix"/>
      </w:pPr>
      <w:r w:rsidRPr="00805F1F">
        <w:t>for</w:t>
      </w:r>
    </w:p>
    <w:p w14:paraId="58662682" w14:textId="36EDFE7F" w:rsidR="00CD36CF" w:rsidRPr="00805F1F" w:rsidRDefault="004D6470" w:rsidP="002010BF">
      <w:pPr>
        <w:pStyle w:val="BillNumber"/>
      </w:pPr>
      <w:sdt>
        <w:sdtPr>
          <w:tag w:val="Chamber"/>
          <w:id w:val="893011969"/>
          <w:lock w:val="sdtLocked"/>
          <w:placeholder>
            <w:docPart w:val="436246F6159D4CB2BEB26DF7186F1BF6"/>
          </w:placeholder>
          <w:dropDownList>
            <w:listItem w:displayText="House" w:value="House"/>
            <w:listItem w:displayText="Senate" w:value="Senate"/>
          </w:dropDownList>
        </w:sdtPr>
        <w:sdtEndPr/>
        <w:sdtContent>
          <w:r w:rsidR="009950D2" w:rsidRPr="00805F1F">
            <w:t>House</w:t>
          </w:r>
        </w:sdtContent>
      </w:sdt>
      <w:r w:rsidR="00303684" w:rsidRPr="00805F1F">
        <w:t xml:space="preserve"> </w:t>
      </w:r>
      <w:r w:rsidR="00CD36CF" w:rsidRPr="00805F1F">
        <w:t xml:space="preserve">Bill </w:t>
      </w:r>
      <w:sdt>
        <w:sdtPr>
          <w:tag w:val="BNum"/>
          <w:id w:val="1645317809"/>
          <w:lock w:val="sdtLocked"/>
          <w:placeholder>
            <w:docPart w:val="AF1F0184CE3E40A3A09E803FB06B65CC"/>
          </w:placeholder>
          <w:text/>
        </w:sdtPr>
        <w:sdtEndPr/>
        <w:sdtContent>
          <w:r w:rsidR="009950D2" w:rsidRPr="00805F1F">
            <w:t>4880</w:t>
          </w:r>
        </w:sdtContent>
      </w:sdt>
    </w:p>
    <w:p w14:paraId="67C8BFC4" w14:textId="773F50C2" w:rsidR="00AE2EA6" w:rsidRPr="00805F1F" w:rsidRDefault="009950D2" w:rsidP="002010BF">
      <w:pPr>
        <w:pStyle w:val="References"/>
        <w:rPr>
          <w:smallCaps/>
        </w:rPr>
      </w:pPr>
      <w:r w:rsidRPr="00805F1F">
        <w:rPr>
          <w:smallCaps/>
        </w:rPr>
        <w:t>By Delegates Hanshaw (Mr. Speaker)</w:t>
      </w:r>
      <w:r w:rsidR="00CA7D9D" w:rsidRPr="00805F1F">
        <w:rPr>
          <w:smallCaps/>
        </w:rPr>
        <w:t>,</w:t>
      </w:r>
    </w:p>
    <w:p w14:paraId="2406E3F7" w14:textId="2D8D6534" w:rsidR="009950D2" w:rsidRPr="00805F1F" w:rsidRDefault="009950D2" w:rsidP="002010BF">
      <w:pPr>
        <w:pStyle w:val="References"/>
        <w:rPr>
          <w:smallCaps/>
        </w:rPr>
      </w:pPr>
      <w:r w:rsidRPr="00805F1F">
        <w:rPr>
          <w:smallCaps/>
        </w:rPr>
        <w:t>Hornbuckle</w:t>
      </w:r>
      <w:r w:rsidR="00CA7D9D" w:rsidRPr="00805F1F">
        <w:rPr>
          <w:smallCaps/>
        </w:rPr>
        <w:t>, Fehrenbacher, Holstein, Howell, Burkhammer</w:t>
      </w:r>
      <w:r w:rsidR="00926191" w:rsidRPr="00805F1F">
        <w:rPr>
          <w:smallCaps/>
        </w:rPr>
        <w:t>, Hillenbrand</w:t>
      </w:r>
      <w:r w:rsidR="003D07B0" w:rsidRPr="00805F1F">
        <w:rPr>
          <w:smallCaps/>
        </w:rPr>
        <w:t>, Dean, and Nestor</w:t>
      </w:r>
      <w:r w:rsidRPr="00805F1F">
        <w:rPr>
          <w:smallCaps/>
        </w:rPr>
        <w:br/>
      </w:r>
      <w:r w:rsidR="007239B7" w:rsidRPr="00805F1F">
        <w:rPr>
          <w:smallCaps/>
        </w:rPr>
        <w:t>(</w:t>
      </w:r>
      <w:r w:rsidRPr="00805F1F">
        <w:rPr>
          <w:smallCaps/>
        </w:rPr>
        <w:t>By Request of the Executive</w:t>
      </w:r>
      <w:r w:rsidR="007239B7" w:rsidRPr="00805F1F">
        <w:rPr>
          <w:smallCaps/>
        </w:rPr>
        <w:t>)</w:t>
      </w:r>
    </w:p>
    <w:p w14:paraId="40C5A41B" w14:textId="0A78C6BB" w:rsidR="007239B7" w:rsidRPr="00805F1F" w:rsidRDefault="00CD36CF" w:rsidP="009950D2">
      <w:pPr>
        <w:pStyle w:val="References"/>
        <w:sectPr w:rsidR="007239B7" w:rsidRPr="00805F1F" w:rsidSect="009950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05F1F">
        <w:t>[</w:t>
      </w:r>
      <w:sdt>
        <w:sdtPr>
          <w:tag w:val="References"/>
          <w:id w:val="-1043047873"/>
          <w:placeholder>
            <w:docPart w:val="332CC07177CC47D092F0B0552C10EDB2"/>
          </w:placeholder>
          <w:text w:multiLine="1"/>
        </w:sdtPr>
        <w:sdtEndPr/>
        <w:sdtContent>
          <w:r w:rsidR="00385419" w:rsidRPr="00805F1F">
            <w:t>Passed March 9, 2024; in effect ninety days from passage.</w:t>
          </w:r>
        </w:sdtContent>
      </w:sdt>
      <w:r w:rsidRPr="00805F1F">
        <w:t>]</w:t>
      </w:r>
    </w:p>
    <w:p w14:paraId="2E66D74D" w14:textId="0CCF68CB" w:rsidR="009950D2" w:rsidRPr="00805F1F" w:rsidRDefault="009950D2" w:rsidP="009950D2">
      <w:pPr>
        <w:pStyle w:val="References"/>
      </w:pPr>
    </w:p>
    <w:p w14:paraId="0A6D3926" w14:textId="3B0241DF" w:rsidR="009950D2" w:rsidRPr="00805F1F" w:rsidRDefault="00385419" w:rsidP="00C72212">
      <w:pPr>
        <w:pStyle w:val="TitleSection"/>
        <w:rPr>
          <w:color w:val="auto"/>
        </w:rPr>
      </w:pPr>
      <w:r w:rsidRPr="00805F1F">
        <w:rPr>
          <w:color w:val="auto"/>
        </w:rPr>
        <w:lastRenderedPageBreak/>
        <w:t>AN ACT</w:t>
      </w:r>
      <w:r w:rsidR="009950D2" w:rsidRPr="00805F1F">
        <w:rPr>
          <w:color w:val="auto"/>
        </w:rPr>
        <w:t xml:space="preserve"> to amend and reenact §11-21-12 of the Code of West Virginia, 1931, as amended, relating to personal income tax</w:t>
      </w:r>
      <w:r w:rsidR="000F2E74" w:rsidRPr="00805F1F">
        <w:rPr>
          <w:color w:val="auto"/>
        </w:rPr>
        <w:t>; providing for the gradual</w:t>
      </w:r>
      <w:r w:rsidR="009950D2" w:rsidRPr="00805F1F">
        <w:rPr>
          <w:color w:val="auto"/>
        </w:rPr>
        <w:t xml:space="preserve"> eliminat</w:t>
      </w:r>
      <w:r w:rsidR="000F2E74" w:rsidRPr="00805F1F">
        <w:rPr>
          <w:color w:val="auto"/>
        </w:rPr>
        <w:t>ion of</w:t>
      </w:r>
      <w:r w:rsidR="009950D2" w:rsidRPr="00805F1F">
        <w:rPr>
          <w:color w:val="auto"/>
        </w:rPr>
        <w:t xml:space="preserve"> the limitations set forth in §11-21-12(c)(8) of the said Code relating to the decreasing modification for social security benefits received pursuant to specified provisions of Title 42 U.S.C., Chapter 7</w:t>
      </w:r>
      <w:r w:rsidR="000F2E74" w:rsidRPr="00805F1F">
        <w:rPr>
          <w:color w:val="auto"/>
        </w:rPr>
        <w:t>;</w:t>
      </w:r>
      <w:r w:rsidR="009950D2" w:rsidRPr="00805F1F">
        <w:rPr>
          <w:color w:val="auto"/>
        </w:rPr>
        <w:t xml:space="preserve"> making technical corrections to </w:t>
      </w:r>
      <w:r w:rsidR="00060E3D" w:rsidRPr="00805F1F">
        <w:rPr>
          <w:color w:val="auto"/>
        </w:rPr>
        <w:t>remove</w:t>
      </w:r>
      <w:r w:rsidR="009950D2" w:rsidRPr="00805F1F">
        <w:rPr>
          <w:color w:val="auto"/>
        </w:rPr>
        <w:t xml:space="preserve"> </w:t>
      </w:r>
      <w:r w:rsidR="00D60B9A" w:rsidRPr="00805F1F">
        <w:rPr>
          <w:color w:val="auto"/>
        </w:rPr>
        <w:t xml:space="preserve">obsolete </w:t>
      </w:r>
      <w:r w:rsidR="009950D2" w:rsidRPr="00805F1F">
        <w:rPr>
          <w:color w:val="auto"/>
        </w:rPr>
        <w:t>language</w:t>
      </w:r>
      <w:r w:rsidR="000F2E74" w:rsidRPr="00805F1F">
        <w:rPr>
          <w:color w:val="auto"/>
        </w:rPr>
        <w:t>; and</w:t>
      </w:r>
      <w:r w:rsidR="009950D2" w:rsidRPr="00805F1F">
        <w:rPr>
          <w:color w:val="auto"/>
        </w:rPr>
        <w:t xml:space="preserve"> specifying retrospective effect.</w:t>
      </w:r>
    </w:p>
    <w:p w14:paraId="1B3627B2" w14:textId="77777777" w:rsidR="009950D2" w:rsidRPr="00805F1F" w:rsidRDefault="009950D2" w:rsidP="007239B7">
      <w:pPr>
        <w:pStyle w:val="EnactingClause"/>
        <w:rPr>
          <w:color w:val="auto"/>
        </w:rPr>
      </w:pPr>
      <w:r w:rsidRPr="00805F1F">
        <w:rPr>
          <w:color w:val="auto"/>
        </w:rPr>
        <w:t>Be it enacted by the Legislature of West Virginia:</w:t>
      </w:r>
    </w:p>
    <w:p w14:paraId="224573AC" w14:textId="101D5419" w:rsidR="00E831B3" w:rsidRPr="00805F1F" w:rsidRDefault="00385419" w:rsidP="00385419">
      <w:pPr>
        <w:pStyle w:val="EnactingClause"/>
        <w:rPr>
          <w:i w:val="0"/>
          <w:iCs/>
          <w:color w:val="auto"/>
        </w:rPr>
      </w:pPr>
      <w:r w:rsidRPr="00805F1F">
        <w:rPr>
          <w:b/>
          <w:bCs/>
          <w:i w:val="0"/>
          <w:iCs/>
          <w:color w:val="auto"/>
        </w:rPr>
        <w:t>ARTICLE 21.  PERSONAL INCOME TAX.</w:t>
      </w:r>
    </w:p>
    <w:p w14:paraId="1AF65CE8" w14:textId="77777777" w:rsidR="00C72212" w:rsidRDefault="00385419" w:rsidP="00C72212">
      <w:pPr>
        <w:suppressLineNumbers/>
        <w:spacing w:after="0" w:line="480" w:lineRule="auto"/>
        <w:ind w:left="720" w:hanging="720"/>
        <w:jc w:val="both"/>
        <w:outlineLvl w:val="3"/>
        <w:rPr>
          <w:rFonts w:ascii="Arial" w:hAnsi="Arial" w:cs="Arial"/>
          <w:b/>
        </w:rPr>
        <w:sectPr w:rsidR="00C72212" w:rsidSect="00385419">
          <w:footerReference w:type="default" r:id="rId12"/>
          <w:pgSz w:w="12240" w:h="15840" w:code="1"/>
          <w:pgMar w:top="1440" w:right="1440" w:bottom="1440" w:left="1440" w:header="720" w:footer="720" w:gutter="0"/>
          <w:lnNumType w:countBy="1" w:restart="newSection"/>
          <w:pgNumType w:start="0"/>
          <w:cols w:space="720"/>
          <w:titlePg/>
          <w:docGrid w:linePitch="360"/>
        </w:sectPr>
      </w:pPr>
      <w:r w:rsidRPr="00805F1F">
        <w:rPr>
          <w:rFonts w:ascii="Arial" w:hAnsi="Arial" w:cs="Arial"/>
          <w:b/>
        </w:rPr>
        <w:t>§11-21-12. West Virginia adjusted gross income of resident individual.</w:t>
      </w:r>
    </w:p>
    <w:p w14:paraId="12B8643F"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(a) General. — The West Virginia adjusted gross income of a resident individual means his or her federal adjusted gross income as defined in the laws of the United States for the taxable year with the modifications specified in this section.</w:t>
      </w:r>
    </w:p>
    <w:p w14:paraId="46EA80AE"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(b) Modifications increasing federal adjusted gross income. — There shall be added to federal adjusted gross income, unless already included therein, the following items:</w:t>
      </w:r>
    </w:p>
    <w:p w14:paraId="2D576B1A"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(1) Interest income on obligations of any state other than this state or of a political subdivision of any other state unless created by compact or agreement to which this state is a party;</w:t>
      </w:r>
    </w:p>
    <w:p w14:paraId="0DB4A0C3"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(2) Interest or dividend income on obligations or securities of any authority, commission or instrumentality of the United States, which the laws of the United States exempt from federal income tax but not from state income taxes;</w:t>
      </w:r>
    </w:p>
    <w:p w14:paraId="658803EC"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(3) Any deduction allowed when determining federal adjusted gross income for federal income tax purposes for the taxable year that is not allowed as a deduction under this article for the taxable year;</w:t>
      </w:r>
    </w:p>
    <w:p w14:paraId="2E0B5F95"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(4) Interest on indebtedness incurred or continued to purchase or carry obligations or securities the income from which is exempt from tax under this article, to the extent deductible in determining federal adjusted gross income;</w:t>
      </w:r>
    </w:p>
    <w:p w14:paraId="055EB1B9"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lastRenderedPageBreak/>
        <w:t>(5) Interest on a depository institution tax-exempt savings certificate which is allowed as an exclusion from federal gross income under Section 128 of the Internal Revenue Code, for the federal taxable year;</w:t>
      </w:r>
    </w:p>
    <w:p w14:paraId="1CD4AA7A"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(6) The amount of a lump sum distribution for which the taxpayer has elected under Section 402(e) of the Internal Revenue Code of 1986, as amended, to be separately taxed for federal income tax purposes; and</w:t>
      </w:r>
    </w:p>
    <w:p w14:paraId="259CBA80"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(7) Amounts withdrawn from a medical savings account established by or for an individual under §33-15-20 or §33-16-15 of this code that are used for a purpose other than payment of medical expenses, as defined in those sections.</w:t>
      </w:r>
    </w:p>
    <w:p w14:paraId="08AB927A"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(c) Modifications reducing federal adjusted gross income. — There shall be subtracted from federal adjusted gross income to the extent included therein:</w:t>
      </w:r>
    </w:p>
    <w:p w14:paraId="391EFADB"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(1) Interest income on obligations of the United States and its possessions to the extent includable in gross income for federal income tax purposes;</w:t>
      </w:r>
    </w:p>
    <w:p w14:paraId="748A87A9"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01835203"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(3) Any amount included in federal adjusted gross income for federal income tax purposes for the taxable year that is not included in federal adjusted gross income under this article for the taxable year;</w:t>
      </w:r>
    </w:p>
    <w:p w14:paraId="25EDFB0F"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(4) The amount of any refund or credit for overpayment of income taxes imposed by this state, or any other taxing jurisdiction, to the extent properly included in gross income for federal income tax purposes;</w:t>
      </w:r>
    </w:p>
    <w:p w14:paraId="35C52A3E"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lastRenderedPageBreak/>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C72212">
        <w:rPr>
          <w:rFonts w:ascii="Arial" w:hAnsi="Arial" w:cs="Arial"/>
          <w:i/>
        </w:rPr>
        <w:t>Provided</w:t>
      </w:r>
      <w:r w:rsidRPr="00805F1F">
        <w:rPr>
          <w:rFonts w:ascii="Arial" w:hAnsi="Arial" w:cs="Arial"/>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C72212">
        <w:rPr>
          <w:rFonts w:ascii="Arial" w:hAnsi="Arial" w:cs="Arial"/>
          <w:i/>
        </w:rPr>
        <w:t>Provided, however</w:t>
      </w:r>
      <w:r w:rsidRPr="00805F1F">
        <w:rPr>
          <w:rFonts w:ascii="Arial" w:hAnsi="Arial" w:cs="Arial"/>
        </w:rPr>
        <w:t>, That the total modification under this paragraph shall not exceed $2,000 per person receiving retirement benefits and this limitation shall apply to all returns or amended returns filed after December 31, 1988;</w:t>
      </w:r>
    </w:p>
    <w:p w14:paraId="67F26FEA"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5ABC4F01"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52FC1E4"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lastRenderedPageBreak/>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142E0A38"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54AB746"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5E65C35B"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(8) Decreasing modification for social security income.</w:t>
      </w:r>
    </w:p>
    <w:p w14:paraId="34FCE699" w14:textId="750D6251" w:rsidR="00385419" w:rsidRPr="00805F1F" w:rsidRDefault="00385419" w:rsidP="00385419">
      <w:pPr>
        <w:spacing w:after="0" w:line="480" w:lineRule="auto"/>
        <w:ind w:firstLine="720"/>
        <w:jc w:val="both"/>
        <w:rPr>
          <w:rFonts w:ascii="Arial" w:hAnsi="Arial" w:cs="Arial"/>
        </w:rPr>
      </w:pPr>
      <w:r w:rsidRPr="00805F1F">
        <w:rPr>
          <w:rFonts w:ascii="Arial" w:hAnsi="Arial" w:cs="Arial"/>
        </w:rPr>
        <w:t xml:space="preserve">(A)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05F1F">
        <w:rPr>
          <w:rFonts w:ascii="Arial" w:hAnsi="Arial" w:cs="Arial"/>
          <w:i/>
        </w:rPr>
        <w:t>et. seq.</w:t>
      </w:r>
      <w:r w:rsidRPr="00805F1F">
        <w:rPr>
          <w:rFonts w:ascii="Arial" w:hAnsi="Arial" w:cs="Arial"/>
        </w:rPr>
        <w:t xml:space="preserve"> or as Supplemental Security Income for the Aged, Blind, and Disabled as provided in §42 U.S.C. 1381 </w:t>
      </w:r>
      <w:r w:rsidRPr="00805F1F">
        <w:rPr>
          <w:rFonts w:ascii="Arial" w:hAnsi="Arial" w:cs="Arial"/>
          <w:i/>
        </w:rPr>
        <w:t>et. seq.</w:t>
      </w:r>
      <w:r w:rsidRPr="00805F1F">
        <w:rPr>
          <w:rFonts w:ascii="Arial" w:hAnsi="Arial" w:cs="Arial"/>
        </w:rPr>
        <w:t xml:space="preserve">, included in federal adjusted gross income for the taxable year shall be allowed as a decreasing modification </w:t>
      </w:r>
      <w:r w:rsidRPr="00805F1F">
        <w:rPr>
          <w:rFonts w:ascii="Arial" w:hAnsi="Arial" w:cs="Arial"/>
        </w:rPr>
        <w:lastRenderedPageBreak/>
        <w:t>from federal adjusted gross income when determining West Virginia taxable income subject to the tax imposed by this article, subject to the limitation in  §11-21-12(c)(8)(B)  of this code.</w:t>
      </w:r>
    </w:p>
    <w:p w14:paraId="65275D19" w14:textId="11EDA259" w:rsidR="00385419" w:rsidRPr="00805F1F" w:rsidRDefault="00385419" w:rsidP="00385419">
      <w:pPr>
        <w:spacing w:after="0" w:line="480" w:lineRule="auto"/>
        <w:ind w:firstLine="720"/>
        <w:jc w:val="both"/>
        <w:rPr>
          <w:rFonts w:ascii="Arial" w:hAnsi="Arial" w:cs="Arial"/>
        </w:rPr>
      </w:pPr>
      <w:r w:rsidRPr="00805F1F">
        <w:rPr>
          <w:rFonts w:ascii="Arial" w:hAnsi="Arial" w:cs="Arial"/>
        </w:rPr>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322B84A7" w14:textId="77777777" w:rsidR="00385419" w:rsidRPr="00805F1F" w:rsidRDefault="00385419" w:rsidP="00385419">
      <w:pPr>
        <w:pStyle w:val="SectionBody"/>
        <w:widowControl/>
        <w:rPr>
          <w:color w:val="auto"/>
        </w:rPr>
      </w:pPr>
      <w:r w:rsidRPr="00805F1F">
        <w:rPr>
          <w:color w:val="auto"/>
        </w:rPr>
        <w:t xml:space="preserve">(C)  For taxable years beginning on and after January 1, 2024,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805F1F">
        <w:rPr>
          <w:i/>
          <w:iCs/>
          <w:color w:val="auto"/>
        </w:rPr>
        <w:t>et. seq</w:t>
      </w:r>
      <w:r w:rsidRPr="00805F1F">
        <w:rPr>
          <w:color w:val="auto"/>
        </w:rPr>
        <w:t xml:space="preserve">. or as Supplemental Security Income for the Aged, Blind, and Disabled as provided in §42 U.S.C. 1381 </w:t>
      </w:r>
      <w:r w:rsidRPr="00805F1F">
        <w:rPr>
          <w:i/>
          <w:iCs/>
          <w:color w:val="auto"/>
        </w:rPr>
        <w:t>et. seq</w:t>
      </w:r>
      <w:r w:rsidRPr="00805F1F">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A8CC080" w14:textId="77777777" w:rsidR="00385419" w:rsidRPr="00805F1F" w:rsidRDefault="00385419" w:rsidP="00385419">
      <w:pPr>
        <w:pStyle w:val="SectionBody"/>
        <w:widowControl/>
        <w:rPr>
          <w:color w:val="auto"/>
        </w:rPr>
      </w:pPr>
      <w:r w:rsidRPr="00805F1F">
        <w:rPr>
          <w:color w:val="auto"/>
        </w:rPr>
        <w:t xml:space="preserve">(D)  For taxable years beginning on or after January 1, 2025,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05F1F">
        <w:rPr>
          <w:i/>
          <w:iCs/>
          <w:color w:val="auto"/>
        </w:rPr>
        <w:t>et. seq</w:t>
      </w:r>
      <w:r w:rsidRPr="00805F1F">
        <w:rPr>
          <w:color w:val="auto"/>
        </w:rPr>
        <w:t xml:space="preserve">. or as Supplemental Security Income for the Aged, Blind, and Disabled as provided in §42 U.S.C. 1381 </w:t>
      </w:r>
      <w:r w:rsidRPr="00805F1F">
        <w:rPr>
          <w:i/>
          <w:iCs/>
          <w:color w:val="auto"/>
        </w:rPr>
        <w:t>et. seq</w:t>
      </w:r>
      <w:r w:rsidRPr="00805F1F">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14C1D36E" w14:textId="77777777" w:rsidR="00385419" w:rsidRPr="00805F1F" w:rsidRDefault="00385419" w:rsidP="00385419">
      <w:pPr>
        <w:pStyle w:val="SectionBody"/>
        <w:widowControl/>
        <w:rPr>
          <w:color w:val="auto"/>
        </w:rPr>
      </w:pPr>
      <w:r w:rsidRPr="00805F1F">
        <w:rPr>
          <w:color w:val="auto"/>
        </w:rPr>
        <w:t xml:space="preserve">(E)  For taxable years beginning on or after January 1, 2026,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05F1F">
        <w:rPr>
          <w:i/>
          <w:iCs/>
          <w:color w:val="auto"/>
        </w:rPr>
        <w:t>et. seq</w:t>
      </w:r>
      <w:r w:rsidRPr="00805F1F">
        <w:rPr>
          <w:color w:val="auto"/>
        </w:rPr>
        <w:t xml:space="preserve">. or as Supplemental Security Income for the Aged, Blind, and Disabled as provided in §42 U.S.C. 1381 </w:t>
      </w:r>
      <w:r w:rsidRPr="00805F1F">
        <w:rPr>
          <w:i/>
          <w:iCs/>
          <w:color w:val="auto"/>
        </w:rPr>
        <w:t>et. seq</w:t>
      </w:r>
      <w:r w:rsidRPr="00805F1F">
        <w:rPr>
          <w:color w:val="auto"/>
        </w:rPr>
        <w:t xml:space="preserve">., included in </w:t>
      </w:r>
      <w:r w:rsidRPr="00805F1F">
        <w:rPr>
          <w:color w:val="auto"/>
        </w:rPr>
        <w:lastRenderedPageBreak/>
        <w:t>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6AD8F023" w14:textId="77777777" w:rsidR="00385419" w:rsidRPr="00805F1F" w:rsidRDefault="00385419" w:rsidP="00385419">
      <w:pPr>
        <w:pStyle w:val="SectionBody"/>
        <w:widowControl/>
        <w:rPr>
          <w:color w:val="auto"/>
        </w:rPr>
      </w:pPr>
      <w:r w:rsidRPr="00805F1F">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1F814C01"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C72212">
        <w:rPr>
          <w:rFonts w:ascii="Arial" w:hAnsi="Arial" w:cs="Arial"/>
          <w:i/>
        </w:rPr>
        <w:t>Provided</w:t>
      </w:r>
      <w:r w:rsidRPr="00805F1F">
        <w:rPr>
          <w:rFonts w:ascii="Arial" w:hAnsi="Arial" w:cs="Arial"/>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C72212">
        <w:rPr>
          <w:rFonts w:ascii="Arial" w:hAnsi="Arial" w:cs="Arial"/>
          <w:i/>
        </w:rPr>
        <w:t>Provided, however</w:t>
      </w:r>
      <w:r w:rsidRPr="00805F1F">
        <w:rPr>
          <w:rFonts w:ascii="Arial" w:hAnsi="Arial" w:cs="Arial"/>
        </w:rPr>
        <w:t>, That:</w:t>
      </w:r>
    </w:p>
    <w:p w14:paraId="3E4D7B62"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(i) Where the total modification under subdivisions (1), (2), (5), (6), (7), and (8) of this subsection is $8,000 per person or more, no deduction shall be allowed under this subdivision; and</w:t>
      </w:r>
    </w:p>
    <w:p w14:paraId="3D834135"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6F696997"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C72212">
        <w:rPr>
          <w:rFonts w:ascii="Arial" w:hAnsi="Arial" w:cs="Arial"/>
          <w:i/>
        </w:rPr>
        <w:t>Provided</w:t>
      </w:r>
      <w:r w:rsidRPr="00805F1F">
        <w:rPr>
          <w:rFonts w:ascii="Arial" w:hAnsi="Arial" w:cs="Arial"/>
        </w:rPr>
        <w:t>, That:</w:t>
      </w:r>
    </w:p>
    <w:p w14:paraId="3A04AFCE"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lastRenderedPageBreak/>
        <w:t>(i) Where the total modification under subdivisions (1), (2), (5), (6), (7), and (8) of this subsection is $8,000 or more, no deduction shall be allowed under this subdivision; and</w:t>
      </w:r>
    </w:p>
    <w:p w14:paraId="60D945AE"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0A5307DF"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C72212">
        <w:rPr>
          <w:rFonts w:ascii="Arial" w:hAnsi="Arial" w:cs="Arial"/>
          <w:i/>
        </w:rPr>
        <w:t>Provided</w:t>
      </w:r>
      <w:r w:rsidRPr="00805F1F">
        <w:rPr>
          <w:rFonts w:ascii="Arial" w:hAnsi="Arial" w:cs="Arial"/>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2E619974"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 xml:space="preserve"> (12) Any other income which this state is prohibited from taxing under the laws of the United States including, but not limited to, tier I retirement benefits as defined in Section 86(d)(4) of the Internal Revenue Code.</w:t>
      </w:r>
    </w:p>
    <w:p w14:paraId="7148CDC1"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110A646B"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56BB27B9"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 xml:space="preserve">(f) Husband and wife. — If husband and wife determine their federal income tax on a joint return but determine their West Virginia income taxes separately, they shall determine their West </w:t>
      </w:r>
      <w:r w:rsidRPr="00805F1F">
        <w:rPr>
          <w:rFonts w:ascii="Arial" w:hAnsi="Arial" w:cs="Arial"/>
        </w:rPr>
        <w:lastRenderedPageBreak/>
        <w:t>Virginia adjusted gross incomes separately as if their federal adjusted gross incomes had been determined separately.</w:t>
      </w:r>
    </w:p>
    <w:p w14:paraId="64EFCFA7"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(g) Effective date. –</w:t>
      </w:r>
    </w:p>
    <w:p w14:paraId="5EFE25A3"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(1) Changes in the language of this section enacted in the year 2000 shall apply to taxable years beginning after December 31, 2000.</w:t>
      </w:r>
    </w:p>
    <w:p w14:paraId="56F6D49A"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(2) Changes in the language of this section enacted in the year 2002 shall apply to taxable years beginning after December 31, 2002.</w:t>
      </w:r>
    </w:p>
    <w:p w14:paraId="5646F17C" w14:textId="77777777" w:rsidR="00385419" w:rsidRPr="00805F1F" w:rsidRDefault="00385419" w:rsidP="00385419">
      <w:pPr>
        <w:spacing w:after="0" w:line="480" w:lineRule="auto"/>
        <w:ind w:firstLine="720"/>
        <w:jc w:val="both"/>
        <w:rPr>
          <w:rFonts w:ascii="Arial" w:hAnsi="Arial" w:cs="Arial"/>
        </w:rPr>
      </w:pPr>
      <w:r w:rsidRPr="00805F1F">
        <w:rPr>
          <w:rFonts w:ascii="Arial" w:hAnsi="Arial" w:cs="Arial"/>
        </w:rPr>
        <w:t>(3) Changes in the language of this section enacted in the year 2019 shall apply to taxable years beginning after December 31, 2018.</w:t>
      </w:r>
    </w:p>
    <w:p w14:paraId="2D8DD96F" w14:textId="77777777" w:rsidR="00C72212" w:rsidRDefault="00385419" w:rsidP="00805F1F">
      <w:pPr>
        <w:pStyle w:val="SectionBody"/>
        <w:widowControl/>
        <w:rPr>
          <w:color w:val="auto"/>
        </w:rPr>
        <w:sectPr w:rsidR="00C72212" w:rsidSect="00C72212">
          <w:type w:val="continuous"/>
          <w:pgSz w:w="12240" w:h="15840" w:code="1"/>
          <w:pgMar w:top="1440" w:right="1440" w:bottom="1440" w:left="1440" w:header="720" w:footer="720" w:gutter="0"/>
          <w:lnNumType w:countBy="1" w:restart="newSection"/>
          <w:cols w:space="720"/>
          <w:titlePg/>
          <w:docGrid w:linePitch="360"/>
        </w:sectPr>
      </w:pPr>
      <w:r w:rsidRPr="00805F1F">
        <w:rPr>
          <w:color w:val="auto"/>
        </w:rPr>
        <w:t>(4)  Changes in the language of this section enacted in the year 2024 shall apply retroactively to taxable years beginning after December 31, 2023.</w:t>
      </w:r>
    </w:p>
    <w:p w14:paraId="040A2C14" w14:textId="77777777" w:rsidR="00C72212" w:rsidRPr="00C72212" w:rsidRDefault="00C72212" w:rsidP="00C72212">
      <w:pPr>
        <w:spacing w:after="0" w:line="240" w:lineRule="auto"/>
        <w:ind w:left="720" w:right="720" w:firstLine="360"/>
        <w:rPr>
          <w:rFonts w:ascii="Arial" w:hAnsi="Arial" w:cs="Arial"/>
          <w:color w:val="000000" w:themeColor="text1"/>
          <w:kern w:val="0"/>
          <w14:ligatures w14:val="none"/>
        </w:rPr>
      </w:pPr>
      <w:r w:rsidRPr="00C72212">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1549BA5C" w14:textId="77777777" w:rsidR="00C72212" w:rsidRPr="00C72212" w:rsidRDefault="00C72212" w:rsidP="00C72212">
      <w:pPr>
        <w:spacing w:after="0" w:line="240" w:lineRule="auto"/>
        <w:ind w:left="720" w:right="720"/>
        <w:rPr>
          <w:rFonts w:ascii="Arial" w:hAnsi="Arial" w:cs="Arial"/>
          <w:color w:val="000000" w:themeColor="text1"/>
          <w:kern w:val="0"/>
          <w14:ligatures w14:val="none"/>
        </w:rPr>
      </w:pPr>
    </w:p>
    <w:p w14:paraId="487F0CA6" w14:textId="77777777" w:rsidR="00C72212" w:rsidRPr="00C72212" w:rsidRDefault="00C72212" w:rsidP="00C72212">
      <w:pPr>
        <w:spacing w:after="0" w:line="240" w:lineRule="auto"/>
        <w:ind w:left="720" w:right="720"/>
        <w:rPr>
          <w:rFonts w:ascii="Arial" w:hAnsi="Arial" w:cs="Arial"/>
          <w:color w:val="000000" w:themeColor="text1"/>
          <w:kern w:val="0"/>
          <w14:ligatures w14:val="none"/>
        </w:rPr>
      </w:pPr>
    </w:p>
    <w:p w14:paraId="4D15231B" w14:textId="77777777" w:rsidR="00C72212" w:rsidRPr="00C72212" w:rsidRDefault="00C72212" w:rsidP="00C72212">
      <w:pPr>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w:t>
      </w:r>
    </w:p>
    <w:p w14:paraId="3EF0A4BE" w14:textId="77777777" w:rsidR="00C72212" w:rsidRPr="00C72212" w:rsidRDefault="00C72212" w:rsidP="00C72212">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i/>
          <w:iCs/>
          <w:color w:val="000000" w:themeColor="text1"/>
          <w:kern w:val="0"/>
          <w14:ligatures w14:val="none"/>
        </w:rPr>
        <w:t>Clerk of the House of Delegates</w:t>
      </w:r>
    </w:p>
    <w:p w14:paraId="30ECD003" w14:textId="77777777" w:rsidR="00C72212" w:rsidRPr="00C72212" w:rsidRDefault="00C72212" w:rsidP="00C72212">
      <w:pPr>
        <w:autoSpaceDE w:val="0"/>
        <w:autoSpaceDN w:val="0"/>
        <w:adjustRightInd w:val="0"/>
        <w:spacing w:after="0" w:line="240" w:lineRule="auto"/>
        <w:ind w:left="720" w:right="720"/>
        <w:rPr>
          <w:rFonts w:ascii="Arial" w:hAnsi="Arial" w:cs="Arial"/>
          <w:color w:val="000000" w:themeColor="text1"/>
          <w:kern w:val="0"/>
          <w14:ligatures w14:val="none"/>
        </w:rPr>
      </w:pPr>
    </w:p>
    <w:p w14:paraId="07F4C568" w14:textId="77777777" w:rsidR="00C72212" w:rsidRPr="00C72212" w:rsidRDefault="00C72212" w:rsidP="00C72212">
      <w:pPr>
        <w:autoSpaceDE w:val="0"/>
        <w:autoSpaceDN w:val="0"/>
        <w:adjustRightInd w:val="0"/>
        <w:spacing w:after="0" w:line="240" w:lineRule="auto"/>
        <w:ind w:left="720" w:right="720"/>
        <w:rPr>
          <w:rFonts w:ascii="Arial" w:hAnsi="Arial" w:cs="Arial"/>
          <w:color w:val="000000" w:themeColor="text1"/>
          <w:kern w:val="0"/>
          <w14:ligatures w14:val="none"/>
        </w:rPr>
      </w:pPr>
    </w:p>
    <w:p w14:paraId="5445D0BD" w14:textId="77777777" w:rsidR="00C72212" w:rsidRPr="00C72212" w:rsidRDefault="00C72212" w:rsidP="00C722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t>...............................................................</w:t>
      </w:r>
    </w:p>
    <w:p w14:paraId="1565D813" w14:textId="77777777" w:rsidR="00C72212" w:rsidRPr="00C72212" w:rsidRDefault="00C72212" w:rsidP="00C72212">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i/>
          <w:iCs/>
          <w:color w:val="000000" w:themeColor="text1"/>
          <w:kern w:val="0"/>
          <w14:ligatures w14:val="none"/>
        </w:rPr>
        <w:t>Clerk of the Senate</w:t>
      </w:r>
    </w:p>
    <w:p w14:paraId="7F1F1C94" w14:textId="77777777" w:rsidR="00C72212" w:rsidRPr="00C72212" w:rsidRDefault="00C72212" w:rsidP="00C722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t xml:space="preserve">                </w:t>
      </w:r>
    </w:p>
    <w:p w14:paraId="67984523" w14:textId="77777777" w:rsidR="00C72212" w:rsidRPr="00C72212" w:rsidRDefault="00C72212" w:rsidP="00C722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7A134CB" w14:textId="77777777" w:rsidR="00C72212" w:rsidRPr="00C72212" w:rsidRDefault="00C72212" w:rsidP="00C722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E732ADB" w14:textId="77777777" w:rsidR="00C72212" w:rsidRPr="00C72212" w:rsidRDefault="00C72212" w:rsidP="00C722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Originated in the House of Delegates.</w:t>
      </w:r>
    </w:p>
    <w:p w14:paraId="03400EF8" w14:textId="77777777" w:rsidR="00C72212" w:rsidRPr="00C72212" w:rsidRDefault="00C72212" w:rsidP="00C722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B8AF9CA" w14:textId="0F4F3020" w:rsidR="00C72212" w:rsidRPr="00C72212" w:rsidRDefault="00C72212" w:rsidP="00C72212">
      <w:pPr>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C72212">
        <w:rPr>
          <w:rFonts w:ascii="Arial" w:hAnsi="Arial" w:cs="Arial"/>
          <w:color w:val="000000" w:themeColor="text1"/>
          <w:kern w:val="0"/>
          <w14:ligatures w14:val="none"/>
        </w:rPr>
        <w:t>from passage.</w:t>
      </w:r>
    </w:p>
    <w:p w14:paraId="2D9D8EFB" w14:textId="77777777" w:rsidR="00C72212" w:rsidRPr="00C72212" w:rsidRDefault="00C72212" w:rsidP="00C722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0830070" w14:textId="77777777" w:rsidR="00C72212" w:rsidRPr="00C72212" w:rsidRDefault="00C72212" w:rsidP="00C722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CB48695"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49BB6F5"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4C68AA7"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t>...............................................................</w:t>
      </w:r>
    </w:p>
    <w:p w14:paraId="2FC2049B" w14:textId="77777777" w:rsidR="00C72212" w:rsidRPr="00C72212" w:rsidRDefault="00C72212" w:rsidP="00C72212">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i/>
          <w:iCs/>
          <w:color w:val="000000" w:themeColor="text1"/>
          <w:kern w:val="0"/>
          <w14:ligatures w14:val="none"/>
        </w:rPr>
        <w:t>Speaker of the House of Delegates</w:t>
      </w:r>
    </w:p>
    <w:p w14:paraId="41378347"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9B413E3"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C6B9DD1"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t>...............................................................</w:t>
      </w:r>
    </w:p>
    <w:p w14:paraId="2792372A" w14:textId="77777777" w:rsidR="00C72212" w:rsidRPr="00C72212" w:rsidRDefault="00C72212" w:rsidP="00C72212">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i/>
          <w:iCs/>
          <w:color w:val="000000" w:themeColor="text1"/>
          <w:kern w:val="0"/>
          <w14:ligatures w14:val="none"/>
        </w:rPr>
        <w:t>President of the Senate</w:t>
      </w:r>
    </w:p>
    <w:p w14:paraId="2F5B10BD"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39DEB44" w14:textId="77777777" w:rsidR="00C72212" w:rsidRPr="00C72212" w:rsidRDefault="00C72212" w:rsidP="00C722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C5769EA" w14:textId="77777777" w:rsidR="00C72212" w:rsidRPr="00C72212" w:rsidRDefault="00C72212" w:rsidP="00C722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C72212">
        <w:rPr>
          <w:rFonts w:ascii="Arial" w:hAnsi="Arial" w:cs="Arial"/>
          <w:color w:val="000000" w:themeColor="text1"/>
          <w:kern w:val="0"/>
          <w14:ligatures w14:val="none"/>
        </w:rPr>
        <w:t>__________</w:t>
      </w:r>
    </w:p>
    <w:p w14:paraId="70872A85" w14:textId="77777777" w:rsidR="00C72212" w:rsidRPr="00C72212" w:rsidRDefault="00C72212" w:rsidP="00C72212">
      <w:pPr>
        <w:autoSpaceDE w:val="0"/>
        <w:autoSpaceDN w:val="0"/>
        <w:adjustRightInd w:val="0"/>
        <w:spacing w:after="0" w:line="240" w:lineRule="auto"/>
        <w:ind w:right="720"/>
        <w:jc w:val="both"/>
        <w:rPr>
          <w:rFonts w:ascii="Arial" w:hAnsi="Arial" w:cs="Arial"/>
          <w:color w:val="000000" w:themeColor="text1"/>
          <w:kern w:val="0"/>
          <w14:ligatures w14:val="none"/>
        </w:rPr>
      </w:pPr>
    </w:p>
    <w:p w14:paraId="0C771B8B" w14:textId="77777777" w:rsidR="00C72212" w:rsidRPr="00C72212" w:rsidRDefault="00C72212" w:rsidP="00C72212">
      <w:pPr>
        <w:autoSpaceDE w:val="0"/>
        <w:autoSpaceDN w:val="0"/>
        <w:adjustRightInd w:val="0"/>
        <w:spacing w:after="0" w:line="240" w:lineRule="auto"/>
        <w:ind w:right="720"/>
        <w:jc w:val="both"/>
        <w:rPr>
          <w:rFonts w:ascii="Arial" w:hAnsi="Arial" w:cs="Arial"/>
          <w:color w:val="000000" w:themeColor="text1"/>
          <w:kern w:val="0"/>
          <w14:ligatures w14:val="none"/>
        </w:rPr>
      </w:pPr>
    </w:p>
    <w:p w14:paraId="50685446" w14:textId="77777777" w:rsidR="00C72212" w:rsidRPr="00C72212" w:rsidRDefault="00C72212" w:rsidP="00C72212">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D75E4C9" w14:textId="77777777" w:rsidR="00C72212" w:rsidRPr="00C72212" w:rsidRDefault="00C72212" w:rsidP="00C72212">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C72212">
        <w:rPr>
          <w:rFonts w:ascii="Arial" w:hAnsi="Arial" w:cs="Arial"/>
          <w:color w:val="000000" w:themeColor="text1"/>
          <w:kern w:val="0"/>
          <w14:ligatures w14:val="none"/>
        </w:rPr>
        <w:tab/>
        <w:t>The within is ................................................ this the...........................................</w:t>
      </w:r>
    </w:p>
    <w:p w14:paraId="3ED6C750" w14:textId="77777777" w:rsidR="00C72212" w:rsidRPr="00C72212" w:rsidRDefault="00C72212" w:rsidP="00C72212">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0A92F2A" w14:textId="77777777" w:rsidR="00C72212" w:rsidRPr="00C72212" w:rsidRDefault="00C72212" w:rsidP="00C72212">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C72212">
        <w:rPr>
          <w:rFonts w:ascii="Arial" w:hAnsi="Arial" w:cs="Arial"/>
          <w:color w:val="000000" w:themeColor="text1"/>
          <w:kern w:val="0"/>
          <w14:ligatures w14:val="none"/>
        </w:rPr>
        <w:t>Day of ..........................................................................................................., 2024.</w:t>
      </w:r>
    </w:p>
    <w:p w14:paraId="058335B4" w14:textId="77777777" w:rsidR="00C72212" w:rsidRPr="00C72212" w:rsidRDefault="00C72212" w:rsidP="00C72212">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5AFECE5" w14:textId="77777777" w:rsidR="00C72212" w:rsidRPr="00C72212" w:rsidRDefault="00C72212" w:rsidP="00C72212">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91FD101" w14:textId="77777777" w:rsidR="00C72212" w:rsidRPr="00C72212" w:rsidRDefault="00C72212" w:rsidP="00C72212">
      <w:pPr>
        <w:widowControl w:val="0"/>
        <w:spacing w:after="0" w:line="240" w:lineRule="auto"/>
        <w:ind w:left="720" w:right="720"/>
        <w:jc w:val="right"/>
        <w:rPr>
          <w:rFonts w:ascii="Arial" w:hAnsi="Arial" w:cs="Arial"/>
          <w:color w:val="000000" w:themeColor="text1"/>
          <w:kern w:val="0"/>
          <w14:ligatures w14:val="none"/>
        </w:rPr>
      </w:pP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r>
      <w:r w:rsidRPr="00C72212">
        <w:rPr>
          <w:rFonts w:ascii="Arial" w:hAnsi="Arial" w:cs="Arial"/>
          <w:color w:val="000000" w:themeColor="text1"/>
          <w:kern w:val="0"/>
          <w14:ligatures w14:val="none"/>
        </w:rPr>
        <w:tab/>
        <w:t>.............................................................</w:t>
      </w:r>
    </w:p>
    <w:p w14:paraId="74A1D599" w14:textId="77777777" w:rsidR="00C72212" w:rsidRPr="00C72212" w:rsidRDefault="00C72212" w:rsidP="00C72212">
      <w:pPr>
        <w:spacing w:after="0" w:line="456" w:lineRule="auto"/>
        <w:ind w:firstLine="720"/>
        <w:jc w:val="both"/>
        <w:rPr>
          <w:rFonts w:ascii="Arial" w:eastAsia="Calibri" w:hAnsi="Arial"/>
          <w:color w:val="000000"/>
          <w:kern w:val="0"/>
          <w14:ligatures w14:val="none"/>
        </w:rPr>
      </w:pP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r>
      <w:r w:rsidRPr="00C72212">
        <w:rPr>
          <w:rFonts w:ascii="Arial" w:hAnsi="Arial" w:cs="Arial"/>
          <w:i/>
          <w:iCs/>
          <w:color w:val="000000" w:themeColor="text1"/>
          <w:kern w:val="0"/>
          <w14:ligatures w14:val="none"/>
        </w:rPr>
        <w:tab/>
        <w:t>Governor</w:t>
      </w:r>
    </w:p>
    <w:p w14:paraId="1A0CDC64" w14:textId="719D731F" w:rsidR="00805F1F" w:rsidRPr="00805F1F" w:rsidRDefault="00805F1F" w:rsidP="00805F1F">
      <w:pPr>
        <w:pStyle w:val="SectionBody"/>
        <w:widowControl/>
        <w:rPr>
          <w:i/>
          <w:iCs/>
        </w:rPr>
      </w:pPr>
      <w:r w:rsidRPr="00805F1F">
        <w:rPr>
          <w:i/>
          <w:iCs/>
        </w:rPr>
        <w:t xml:space="preserve"> </w:t>
      </w:r>
    </w:p>
    <w:sectPr w:rsidR="00805F1F" w:rsidRPr="00805F1F" w:rsidSect="00C722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B4F6" w14:textId="77777777" w:rsidR="00BF4FA1" w:rsidRPr="00B844FE" w:rsidRDefault="00BF4FA1" w:rsidP="00B844FE">
      <w:r>
        <w:separator/>
      </w:r>
    </w:p>
  </w:endnote>
  <w:endnote w:type="continuationSeparator" w:id="0">
    <w:p w14:paraId="2D746A9D" w14:textId="77777777" w:rsidR="00BF4FA1" w:rsidRPr="00B844FE" w:rsidRDefault="00BF4F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08B6" w14:textId="77777777" w:rsidR="009950D2" w:rsidRDefault="009950D2" w:rsidP="00E368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8F3324" w14:textId="77777777" w:rsidR="009950D2" w:rsidRPr="009950D2" w:rsidRDefault="009950D2" w:rsidP="0099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EF3B" w14:textId="77042D51" w:rsidR="009950D2" w:rsidRDefault="009950D2" w:rsidP="00E368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9F569F" w14:textId="13E49E54" w:rsidR="009950D2" w:rsidRPr="009950D2" w:rsidRDefault="009950D2" w:rsidP="0099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99448"/>
      <w:docPartObj>
        <w:docPartGallery w:val="Page Numbers (Bottom of Page)"/>
        <w:docPartUnique/>
      </w:docPartObj>
    </w:sdtPr>
    <w:sdtEndPr>
      <w:rPr>
        <w:noProof/>
      </w:rPr>
    </w:sdtEndPr>
    <w:sdtContent>
      <w:p w14:paraId="53B674C5" w14:textId="1037F971" w:rsidR="00C72212" w:rsidRDefault="00C72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0DE" w14:textId="77777777" w:rsidR="00BF4FA1" w:rsidRPr="00B844FE" w:rsidRDefault="00BF4FA1" w:rsidP="00B844FE">
      <w:r>
        <w:separator/>
      </w:r>
    </w:p>
  </w:footnote>
  <w:footnote w:type="continuationSeparator" w:id="0">
    <w:p w14:paraId="5EE8DD64" w14:textId="77777777" w:rsidR="00BF4FA1" w:rsidRPr="00B844FE" w:rsidRDefault="00BF4F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A59C" w14:textId="3AC579EF" w:rsidR="009950D2" w:rsidRPr="009950D2" w:rsidRDefault="009950D2" w:rsidP="009950D2">
    <w:pPr>
      <w:pStyle w:val="Header"/>
    </w:pPr>
    <w:r>
      <w:t>CS for HB 4880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A452" w14:textId="67E74346" w:rsidR="009950D2" w:rsidRPr="009950D2" w:rsidRDefault="00385419" w:rsidP="009950D2">
    <w:pPr>
      <w:pStyle w:val="Header"/>
    </w:pPr>
    <w:r>
      <w:t xml:space="preserve">Enr </w:t>
    </w:r>
    <w:r w:rsidR="009950D2">
      <w:t>CS for HB 4880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A1"/>
    <w:rsid w:val="0000526A"/>
    <w:rsid w:val="00060E3D"/>
    <w:rsid w:val="00081D6D"/>
    <w:rsid w:val="00085D22"/>
    <w:rsid w:val="000C5C77"/>
    <w:rsid w:val="000E647E"/>
    <w:rsid w:val="000F22B7"/>
    <w:rsid w:val="000F2E74"/>
    <w:rsid w:val="0010070F"/>
    <w:rsid w:val="0015112E"/>
    <w:rsid w:val="001552E7"/>
    <w:rsid w:val="001566B4"/>
    <w:rsid w:val="00166039"/>
    <w:rsid w:val="00191A28"/>
    <w:rsid w:val="001C279E"/>
    <w:rsid w:val="001D459E"/>
    <w:rsid w:val="002010BF"/>
    <w:rsid w:val="0027011C"/>
    <w:rsid w:val="00274200"/>
    <w:rsid w:val="00275740"/>
    <w:rsid w:val="002773A4"/>
    <w:rsid w:val="00277D96"/>
    <w:rsid w:val="002A0269"/>
    <w:rsid w:val="00301F44"/>
    <w:rsid w:val="00303684"/>
    <w:rsid w:val="003143F5"/>
    <w:rsid w:val="00314854"/>
    <w:rsid w:val="00331B5A"/>
    <w:rsid w:val="00385419"/>
    <w:rsid w:val="003A0561"/>
    <w:rsid w:val="003C51CD"/>
    <w:rsid w:val="003D07B0"/>
    <w:rsid w:val="003E4FC1"/>
    <w:rsid w:val="004247A2"/>
    <w:rsid w:val="004B2795"/>
    <w:rsid w:val="004C13DD"/>
    <w:rsid w:val="004E3441"/>
    <w:rsid w:val="00562810"/>
    <w:rsid w:val="005719AB"/>
    <w:rsid w:val="005A5366"/>
    <w:rsid w:val="0061275B"/>
    <w:rsid w:val="00637E73"/>
    <w:rsid w:val="006429B1"/>
    <w:rsid w:val="006865E9"/>
    <w:rsid w:val="00691F3E"/>
    <w:rsid w:val="00694BFB"/>
    <w:rsid w:val="006A106B"/>
    <w:rsid w:val="006C523D"/>
    <w:rsid w:val="006D4036"/>
    <w:rsid w:val="0070502F"/>
    <w:rsid w:val="007239B7"/>
    <w:rsid w:val="00736517"/>
    <w:rsid w:val="007E02CF"/>
    <w:rsid w:val="007F1CF5"/>
    <w:rsid w:val="00805F1F"/>
    <w:rsid w:val="00834655"/>
    <w:rsid w:val="00834EDE"/>
    <w:rsid w:val="008736AA"/>
    <w:rsid w:val="008D275D"/>
    <w:rsid w:val="00926191"/>
    <w:rsid w:val="0093117E"/>
    <w:rsid w:val="009318F8"/>
    <w:rsid w:val="00954B98"/>
    <w:rsid w:val="00975BB5"/>
    <w:rsid w:val="00980327"/>
    <w:rsid w:val="009950D2"/>
    <w:rsid w:val="009C1EA5"/>
    <w:rsid w:val="009F1067"/>
    <w:rsid w:val="00A31E01"/>
    <w:rsid w:val="00A527AD"/>
    <w:rsid w:val="00A718CF"/>
    <w:rsid w:val="00A72E7C"/>
    <w:rsid w:val="00AC3B58"/>
    <w:rsid w:val="00AE2EA6"/>
    <w:rsid w:val="00AE48A0"/>
    <w:rsid w:val="00AE61BE"/>
    <w:rsid w:val="00B005DF"/>
    <w:rsid w:val="00B16F25"/>
    <w:rsid w:val="00B24422"/>
    <w:rsid w:val="00B4583E"/>
    <w:rsid w:val="00B80C20"/>
    <w:rsid w:val="00B844FE"/>
    <w:rsid w:val="00BC562B"/>
    <w:rsid w:val="00BF4FA1"/>
    <w:rsid w:val="00C33014"/>
    <w:rsid w:val="00C33434"/>
    <w:rsid w:val="00C34869"/>
    <w:rsid w:val="00C42EB6"/>
    <w:rsid w:val="00C72212"/>
    <w:rsid w:val="00C85096"/>
    <w:rsid w:val="00C87324"/>
    <w:rsid w:val="00CA7D9D"/>
    <w:rsid w:val="00CB20EF"/>
    <w:rsid w:val="00CC26D0"/>
    <w:rsid w:val="00CD12CB"/>
    <w:rsid w:val="00CD36CF"/>
    <w:rsid w:val="00CF1DCA"/>
    <w:rsid w:val="00D27498"/>
    <w:rsid w:val="00D579FC"/>
    <w:rsid w:val="00D60B9A"/>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1CF05"/>
  <w15:chartTrackingRefBased/>
  <w15:docId w15:val="{089485E5-B20B-41F6-A737-42B9B3AB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72212"/>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C72212"/>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950D2"/>
  </w:style>
  <w:style w:type="character" w:customStyle="1" w:styleId="SectionBodyChar">
    <w:name w:val="Section Body Char"/>
    <w:link w:val="SectionBody"/>
    <w:locked/>
    <w:rsid w:val="0038541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9EAC67266B48878C1B1111E9BD7227"/>
        <w:category>
          <w:name w:val="General"/>
          <w:gallery w:val="placeholder"/>
        </w:category>
        <w:types>
          <w:type w:val="bbPlcHdr"/>
        </w:types>
        <w:behaviors>
          <w:behavior w:val="content"/>
        </w:behaviors>
        <w:guid w:val="{D455B26F-F290-46CA-8FE6-82962CBE07AF}"/>
      </w:docPartPr>
      <w:docPartBody>
        <w:p w:rsidR="00DA7983" w:rsidRDefault="00DA7983">
          <w:pPr>
            <w:pStyle w:val="F29EAC67266B48878C1B1111E9BD7227"/>
          </w:pPr>
          <w:r w:rsidRPr="00B844FE">
            <w:t>Prefix Text</w:t>
          </w:r>
        </w:p>
      </w:docPartBody>
    </w:docPart>
    <w:docPart>
      <w:docPartPr>
        <w:name w:val="436246F6159D4CB2BEB26DF7186F1BF6"/>
        <w:category>
          <w:name w:val="General"/>
          <w:gallery w:val="placeholder"/>
        </w:category>
        <w:types>
          <w:type w:val="bbPlcHdr"/>
        </w:types>
        <w:behaviors>
          <w:behavior w:val="content"/>
        </w:behaviors>
        <w:guid w:val="{EAA99D7F-252C-4554-8C37-EF86DACE1D48}"/>
      </w:docPartPr>
      <w:docPartBody>
        <w:p w:rsidR="00DA7983" w:rsidRDefault="00DA7983">
          <w:pPr>
            <w:pStyle w:val="436246F6159D4CB2BEB26DF7186F1BF6"/>
          </w:pPr>
          <w:r w:rsidRPr="00B844FE">
            <w:t>[Type here]</w:t>
          </w:r>
        </w:p>
      </w:docPartBody>
    </w:docPart>
    <w:docPart>
      <w:docPartPr>
        <w:name w:val="AF1F0184CE3E40A3A09E803FB06B65CC"/>
        <w:category>
          <w:name w:val="General"/>
          <w:gallery w:val="placeholder"/>
        </w:category>
        <w:types>
          <w:type w:val="bbPlcHdr"/>
        </w:types>
        <w:behaviors>
          <w:behavior w:val="content"/>
        </w:behaviors>
        <w:guid w:val="{0F810F9D-A682-4B44-B469-2D9C5E8190FB}"/>
      </w:docPartPr>
      <w:docPartBody>
        <w:p w:rsidR="00DA7983" w:rsidRDefault="00DA7983">
          <w:pPr>
            <w:pStyle w:val="AF1F0184CE3E40A3A09E803FB06B65CC"/>
          </w:pPr>
          <w:r w:rsidRPr="00B844FE">
            <w:t>Number</w:t>
          </w:r>
        </w:p>
      </w:docPartBody>
    </w:docPart>
    <w:docPart>
      <w:docPartPr>
        <w:name w:val="332CC07177CC47D092F0B0552C10EDB2"/>
        <w:category>
          <w:name w:val="General"/>
          <w:gallery w:val="placeholder"/>
        </w:category>
        <w:types>
          <w:type w:val="bbPlcHdr"/>
        </w:types>
        <w:behaviors>
          <w:behavior w:val="content"/>
        </w:behaviors>
        <w:guid w:val="{84B2DF77-95C7-4C3F-8143-74BF353E03A6}"/>
      </w:docPartPr>
      <w:docPartBody>
        <w:p w:rsidR="00DA7983" w:rsidRDefault="00DA7983">
          <w:pPr>
            <w:pStyle w:val="332CC07177CC47D092F0B0552C10ED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3"/>
    <w:rsid w:val="00DA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EAC67266B48878C1B1111E9BD7227">
    <w:name w:val="F29EAC67266B48878C1B1111E9BD7227"/>
  </w:style>
  <w:style w:type="paragraph" w:customStyle="1" w:styleId="436246F6159D4CB2BEB26DF7186F1BF6">
    <w:name w:val="436246F6159D4CB2BEB26DF7186F1BF6"/>
  </w:style>
  <w:style w:type="paragraph" w:customStyle="1" w:styleId="AF1F0184CE3E40A3A09E803FB06B65CC">
    <w:name w:val="AF1F0184CE3E40A3A09E803FB06B65CC"/>
  </w:style>
  <w:style w:type="character" w:styleId="PlaceholderText">
    <w:name w:val="Placeholder Text"/>
    <w:basedOn w:val="DefaultParagraphFont"/>
    <w:uiPriority w:val="99"/>
    <w:semiHidden/>
    <w:rsid w:val="00DA7983"/>
    <w:rPr>
      <w:color w:val="808080"/>
    </w:rPr>
  </w:style>
  <w:style w:type="paragraph" w:customStyle="1" w:styleId="332CC07177CC47D092F0B0552C10EDB2">
    <w:name w:val="332CC07177CC47D092F0B0552C10E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2603</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2024-02-19T21:06:00Z</cp:lastPrinted>
  <dcterms:created xsi:type="dcterms:W3CDTF">2024-03-12T19:40:00Z</dcterms:created>
  <dcterms:modified xsi:type="dcterms:W3CDTF">2024-03-12T19:40:00Z</dcterms:modified>
</cp:coreProperties>
</file>